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EBD2D">
      <w:pPr>
        <w:keepNext w:val="0"/>
        <w:keepLines w:val="0"/>
        <w:pageBreakBefore w:val="0"/>
        <w:spacing w:line="560" w:lineRule="exact"/>
        <w:jc w:val="left"/>
        <w:rPr>
          <w:rFonts w:hint="eastAsia" w:ascii="黑体" w:hAnsi="黑体" w:eastAsia="黑体" w:cs="黑体"/>
          <w:sz w:val="32"/>
          <w:szCs w:val="32"/>
          <w:lang w:val="en-US" w:eastAsia="zh-CN"/>
        </w:rPr>
      </w:pPr>
      <w:bookmarkStart w:id="0" w:name="_GoBack"/>
      <w:r>
        <w:rPr>
          <w:rFonts w:hint="eastAsia" w:ascii="黑体" w:hAnsi="黑体" w:eastAsia="黑体" w:cs="黑体"/>
          <w:sz w:val="32"/>
          <w:szCs w:val="32"/>
          <w:lang w:val="en-US" w:eastAsia="zh-CN"/>
        </w:rPr>
        <w:t>附件2：</w:t>
      </w:r>
    </w:p>
    <w:p w14:paraId="1039088D">
      <w:pPr>
        <w:keepNext w:val="0"/>
        <w:keepLines w:val="0"/>
        <w:pageBreakBefore w:val="0"/>
        <w:spacing w:line="560" w:lineRule="exact"/>
        <w:jc w:val="center"/>
        <w:rPr>
          <w:rFonts w:hint="eastAsia"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声明函</w:t>
      </w:r>
    </w:p>
    <w:bookmarkEnd w:id="0"/>
    <w:p w14:paraId="263C3E50">
      <w:pPr>
        <w:keepNext w:val="0"/>
        <w:keepLines w:val="0"/>
        <w:pageBreakBefore w:val="0"/>
        <w:spacing w:line="560" w:lineRule="exact"/>
        <w:jc w:val="center"/>
        <w:rPr>
          <w:rFonts w:hint="eastAsia" w:ascii="方正小标宋_GBK" w:hAnsi="方正小标宋_GBK" w:eastAsia="方正小标宋_GBK" w:cs="方正小标宋_GBK"/>
          <w:sz w:val="44"/>
          <w:szCs w:val="44"/>
        </w:rPr>
      </w:pPr>
    </w:p>
    <w:p w14:paraId="0DE7690A">
      <w:pPr>
        <w:keepNext w:val="0"/>
        <w:keepLines w:val="0"/>
        <w:pageBreakBefore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一、我方在参加</w:t>
      </w:r>
      <w:r>
        <w:rPr>
          <w:rFonts w:hint="eastAsia" w:ascii="仿宋_GB2312" w:hAnsi="仿宋_GB2312" w:eastAsia="仿宋_GB2312" w:cs="仿宋_GB2312"/>
          <w:sz w:val="32"/>
          <w:szCs w:val="32"/>
          <w:lang w:val="en-US" w:eastAsia="zh-CN"/>
        </w:rPr>
        <w:t>青岛城市照明有限公司</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项目前3年内，在经营活动中：</w:t>
      </w:r>
    </w:p>
    <w:p w14:paraId="31BFBEA6">
      <w:pPr>
        <w:keepNext w:val="0"/>
        <w:keepLines w:val="0"/>
        <w:pageBreakBefore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1.没有重大违法记录（重大违法记录指报价单位因违法经营受到刑事处罚或者责令停产停业、吊销许可证或者执照、较大数额罚款等行政处罚）。</w:t>
      </w:r>
    </w:p>
    <w:p w14:paraId="5AE60DF8">
      <w:pPr>
        <w:keepNext w:val="0"/>
        <w:keepLines w:val="0"/>
        <w:pageBreakBefore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2.没有行贿犯罪记录（查询内容：①报价单位、组织机构代码证或统一社会信用代码；②法定代表人、身份证号码；③项目负责人、身份证号码）。</w:t>
      </w:r>
    </w:p>
    <w:p w14:paraId="4E917C10">
      <w:pPr>
        <w:keepNext w:val="0"/>
        <w:keepLines w:val="0"/>
        <w:pageBreakBefore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二、我方在参加本项目活动前一段时间内具有良好的商业信誉和健全的财务会计制度、具有依法缴纳税收和社会保障资金的良好记录。</w:t>
      </w:r>
    </w:p>
    <w:p w14:paraId="1211495D">
      <w:pPr>
        <w:keepNext w:val="0"/>
        <w:keepLines w:val="0"/>
        <w:pageBreakBefore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三、我方具有履行合同所必需的专业技术能力。</w:t>
      </w:r>
    </w:p>
    <w:p w14:paraId="3A2AF744">
      <w:pPr>
        <w:keepNext w:val="0"/>
        <w:keepLines w:val="0"/>
        <w:pageBreakBefore w:val="0"/>
        <w:spacing w:line="560" w:lineRule="exact"/>
        <w:ind w:firstLine="6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若以上声明不实，我方自愿承担一切法律后果。</w:t>
      </w:r>
    </w:p>
    <w:p w14:paraId="36330696">
      <w:pPr>
        <w:keepNext w:val="0"/>
        <w:keepLines w:val="0"/>
        <w:pageBreakBefore w:val="0"/>
        <w:spacing w:line="560" w:lineRule="exact"/>
        <w:ind w:firstLine="640"/>
        <w:jc w:val="left"/>
        <w:rPr>
          <w:rFonts w:hint="eastAsia" w:ascii="仿宋_GB2312" w:hAnsi="仿宋_GB2312" w:eastAsia="仿宋_GB2312" w:cs="仿宋_GB2312"/>
          <w:sz w:val="32"/>
          <w:szCs w:val="32"/>
        </w:rPr>
      </w:pPr>
    </w:p>
    <w:p w14:paraId="6E08A4AA">
      <w:pPr>
        <w:keepNext w:val="0"/>
        <w:keepLines w:val="0"/>
        <w:pageBreakBefore w:val="0"/>
        <w:spacing w:line="560" w:lineRule="exact"/>
        <w:ind w:firstLine="5440"/>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响应</w:t>
      </w:r>
      <w:r>
        <w:rPr>
          <w:rFonts w:hint="eastAsia" w:ascii="仿宋_GB2312" w:hAnsi="仿宋_GB2312" w:eastAsia="仿宋_GB2312" w:cs="仿宋_GB2312"/>
          <w:sz w:val="32"/>
          <w:szCs w:val="32"/>
        </w:rPr>
        <w:t>单位（盖章）</w:t>
      </w:r>
    </w:p>
    <w:p w14:paraId="767D31A3">
      <w:pPr>
        <w:keepNext w:val="0"/>
        <w:keepLines w:val="0"/>
        <w:pageBreakBefore w:val="0"/>
        <w:spacing w:line="560" w:lineRule="exact"/>
        <w:ind w:firstLine="640"/>
        <w:jc w:val="left"/>
        <w:rPr>
          <w:rFonts w:hint="eastAsia" w:ascii="仿宋_GB2312" w:hAnsi="仿宋_GB2312" w:eastAsia="仿宋_GB2312" w:cs="仿宋_GB2312"/>
          <w:sz w:val="32"/>
          <w:szCs w:val="32"/>
        </w:rPr>
      </w:pPr>
    </w:p>
    <w:p w14:paraId="563B2153">
      <w:pPr>
        <w:keepNext w:val="0"/>
        <w:keepLines w:val="0"/>
        <w:pageBreakBefore w:val="0"/>
        <w:spacing w:line="560" w:lineRule="exact"/>
        <w:ind w:firstLine="5440"/>
        <w:jc w:val="left"/>
      </w:pPr>
      <w:r>
        <w:rPr>
          <w:rFonts w:hint="eastAsia" w:ascii="仿宋_GB2312" w:hAnsi="仿宋_GB2312" w:eastAsia="仿宋_GB2312" w:cs="仿宋_GB2312"/>
          <w:sz w:val="32"/>
          <w:szCs w:val="32"/>
        </w:rPr>
        <w:t>日期：</w:t>
      </w:r>
      <w:r>
        <w:rPr>
          <w:rFonts w:hint="eastAsia" w:ascii="仿宋_GB2312" w:hAnsi="仿宋_GB2312" w:eastAsia="仿宋_GB2312" w:cs="仿宋_GB2312"/>
          <w:sz w:val="32"/>
          <w:szCs w:val="32"/>
          <w:lang w:val="en-US" w:eastAsia="zh-CN"/>
        </w:rPr>
        <w:t xml:space="preserve"> 年 月 日</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